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42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40"/>
          <w:szCs w:val="4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40"/>
          <w:szCs w:val="40"/>
          <w:highlight w:val="none"/>
          <w14:textFill>
            <w14:solidFill>
              <w14:schemeClr w14:val="tx1"/>
            </w14:solidFill>
          </w14:textFill>
        </w:rPr>
        <w:t>德育考评分模块</w:t>
      </w:r>
    </w:p>
    <w:p w14:paraId="2554C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2026年最新修订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0A3A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满分20分（由活动分和综合素质表现分两部分组成），主要考评学生参加集体活动、综合素质、社会服务、才艺等方面的优秀表现。</w:t>
      </w:r>
    </w:p>
    <w:p w14:paraId="5223E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1、活动分满分10分，根据《活动在线表》记录加分，参加一项最低0.5分，最高2分，具体分值以活动通知发布时为准。</w:t>
      </w:r>
    </w:p>
    <w:p w14:paraId="0CB7C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注：国家奖学金要求应有不低于5天的社会实践或不少于20小时的志愿服务经历。</w:t>
      </w:r>
    </w:p>
    <w:p w14:paraId="402FC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2、综合素质表现分满分10分，有以下加分项：</w:t>
      </w:r>
    </w:p>
    <w:p w14:paraId="03D84781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文体类获奖（累计上限4分）</w:t>
      </w:r>
    </w:p>
    <w:p w14:paraId="1B3BE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bookmarkStart w:id="0" w:name="OLE_LINK3"/>
      <w:r>
        <w:rPr>
          <w:rFonts w:hint="eastAsia" w:ascii="仿宋" w:hAnsi="仿宋" w:eastAsia="仿宋" w:cs="仿宋"/>
          <w:sz w:val="24"/>
          <w:szCs w:val="24"/>
        </w:rPr>
        <w:t>国家级：获国家级一等奖、二等奖、三等奖的学生，可分别加4、3、2分，不区分等级的按三等加分，优秀奖级其他无等级奖项不加分。</w:t>
      </w:r>
    </w:p>
    <w:p w14:paraId="6360A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省部级：获省级一等奖、二等奖、三等奖的学生，可分别加3、2、1分，不区分等级的按三等加分，</w:t>
      </w:r>
      <w:bookmarkStart w:id="1" w:name="OLE_LINK1"/>
      <w:r>
        <w:rPr>
          <w:rFonts w:hint="eastAsia" w:ascii="仿宋" w:hAnsi="仿宋" w:eastAsia="仿宋" w:cs="仿宋"/>
          <w:sz w:val="24"/>
          <w:szCs w:val="24"/>
        </w:rPr>
        <w:t>优秀奖级其他无等级奖项不加分。</w:t>
      </w:r>
      <w:bookmarkEnd w:id="1"/>
    </w:p>
    <w:p w14:paraId="0E339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市、厅级：获市、厅级一等奖、二等奖、三等奖的学生，可分别加2、1、0.5分，不区分等级的按三等加分，优秀奖级其他无等级奖项不加分。</w:t>
      </w:r>
    </w:p>
    <w:p w14:paraId="6D2F5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校级：不区分等级，可加0.5分。 </w:t>
      </w:r>
      <w:bookmarkEnd w:id="0"/>
    </w:p>
    <w:p w14:paraId="08CB2354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除AB类目录以外的学科竞赛获奖（累计上限3分）</w:t>
      </w:r>
    </w:p>
    <w:p w14:paraId="10F374A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firstLine="0"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市级以上获奖加2分，其他加0.5分。</w:t>
      </w:r>
      <w:bookmarkStart w:id="2" w:name="_GoBack"/>
      <w:bookmarkEnd w:id="2"/>
    </w:p>
    <w:p w14:paraId="4CFA6CC9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获得荣誉称号加分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可叠加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：获得我校校级以上荣誉称号，比如三好学生、优秀研究生干部、优秀共产党员、优秀三助工作者、学术之星等，加3分，其他单位的不加分。</w:t>
      </w:r>
    </w:p>
    <w:p w14:paraId="496A3892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干部表现加分（不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可</w:t>
      </w:r>
      <w:r>
        <w:rPr>
          <w:rFonts w:hint="eastAsia" w:ascii="仿宋" w:hAnsi="仿宋" w:eastAsia="仿宋" w:cs="仿宋"/>
          <w:sz w:val="24"/>
          <w:szCs w:val="24"/>
        </w:rPr>
        <w:t>叠加，取最高项）：</w:t>
      </w:r>
    </w:p>
    <w:p w14:paraId="76BB8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院级研会主席团：5分</w:t>
      </w:r>
    </w:p>
    <w:p w14:paraId="5156F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院级研会部长：4分</w:t>
      </w:r>
    </w:p>
    <w:p w14:paraId="7832B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院级研会干事：3分</w:t>
      </w:r>
    </w:p>
    <w:p w14:paraId="687E2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党支部支委会成员：书记、副书记4分，其他委员3分。</w:t>
      </w:r>
    </w:p>
    <w:p w14:paraId="61785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团支部成员、班委：团支书3分，其他干部2分。</w:t>
      </w:r>
    </w:p>
    <w:p w14:paraId="11E20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校级学生干部：1.5分。</w:t>
      </w:r>
    </w:p>
    <w:p w14:paraId="42A3DA32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评上“十佳研会“、”校级样板支部“、”暑期社会实践优秀项目“获奖加分：项目组成员加3分。</w:t>
      </w:r>
    </w:p>
    <w:p w14:paraId="22F68536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川师研究生公众号、“研工在线”或学校官方公共平台、学院主页投稿和撰写被录用一次，加1分，研会宣思部工作新闻稿不计分。</w:t>
      </w:r>
    </w:p>
    <w:p w14:paraId="6661224F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“天府人文“讲座：主讲人一次加 1 分。</w:t>
      </w:r>
    </w:p>
    <w:p w14:paraId="74EC6D72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“狮山学长“沙龙分享会：分享人加0.5。</w:t>
      </w:r>
    </w:p>
    <w:p w14:paraId="72BB56BF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活动分达到10分后，超出的部分每3分活动分转换为1分表现分，不足3分的不做转换。</w:t>
      </w:r>
    </w:p>
    <w:p w14:paraId="3D0FB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注：评选国家奖学金、学业奖学金的同学，德育分不得低于10分。</w:t>
      </w:r>
    </w:p>
    <w:p w14:paraId="43046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</w:p>
    <w:p w14:paraId="1233D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扣分模块（从最后得分里扣除，扣分项不设上限）</w:t>
      </w:r>
    </w:p>
    <w:p w14:paraId="695982AE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导师可根据学生的在校表现进行扣分（最多5分）。</w:t>
      </w:r>
    </w:p>
    <w:p w14:paraId="29F741C3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院内通报批评一次扣2分。</w:t>
      </w:r>
    </w:p>
    <w:p w14:paraId="0DA2B141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党团组织活动、研会例会缺席（包含请假）3次以上扣2分。</w:t>
      </w:r>
    </w:p>
    <w:p w14:paraId="32549369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第一次开题未通过，扣3分；第二次开题未通过，取消奖学金评定资格。</w:t>
      </w:r>
    </w:p>
    <w:p w14:paraId="6D472E41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辅导员对学生干部表现进行考评扣分（最多5分）。</w:t>
      </w:r>
    </w:p>
    <w:p w14:paraId="4C3BCCFE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研会进行寝室安全检查，发现违规情况，通报学院，全寝室成员扣2分。</w:t>
      </w:r>
    </w:p>
    <w:p w14:paraId="5090F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注：其他未列入的特殊情况，提交学院奖学金评审委员会讨论决定。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902896"/>
    <w:multiLevelType w:val="multilevel"/>
    <w:tmpl w:val="26902896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68334679"/>
    <w:multiLevelType w:val="multilevel"/>
    <w:tmpl w:val="68334679"/>
    <w:lvl w:ilvl="0" w:tentative="0">
      <w:start w:val="1"/>
      <w:numFmt w:val="decimal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4"/>
    <w:rsid w:val="002A5A43"/>
    <w:rsid w:val="002F15A4"/>
    <w:rsid w:val="003A639D"/>
    <w:rsid w:val="00486B37"/>
    <w:rsid w:val="00877D9D"/>
    <w:rsid w:val="00972113"/>
    <w:rsid w:val="009F4C9D"/>
    <w:rsid w:val="00A76847"/>
    <w:rsid w:val="00B1796B"/>
    <w:rsid w:val="00E64FF1"/>
    <w:rsid w:val="00EA2D4C"/>
    <w:rsid w:val="00EB0DC9"/>
    <w:rsid w:val="03DF6B29"/>
    <w:rsid w:val="20E00C0C"/>
    <w:rsid w:val="226801BC"/>
    <w:rsid w:val="3A5E6B0B"/>
    <w:rsid w:val="48E77135"/>
    <w:rsid w:val="5269532D"/>
    <w:rsid w:val="634234F2"/>
    <w:rsid w:val="6B9D0DAB"/>
    <w:rsid w:val="71B71E7B"/>
    <w:rsid w:val="760A5684"/>
    <w:rsid w:val="79FE3F6F"/>
    <w:rsid w:val="7AEC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1018</Words>
  <Characters>1040</Characters>
  <Lines>7</Lines>
  <Paragraphs>2</Paragraphs>
  <TotalTime>5</TotalTime>
  <ScaleCrop>false</ScaleCrop>
  <LinksUpToDate>false</LinksUpToDate>
  <CharactersWithSpaces>1043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2025-10-31T07:49:00Z</dcterms:created>
  <dc:creator>Administrator</dc:creator>
  <cp:lastModifiedBy>Administrator</cp:lastModifiedBy>
  <dcterms:modified xsi:type="dcterms:W3CDTF">2026-06-22T03:59:56Z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eyJoZGlkIjoiZTViYTM5MTI0MWNkZjUyN2IwMDc1Y2QxMWVlMTJhNjMifQ==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0CF1D76EED374383ABB146294B88F6B7_13</vt:lpwstr>
  </property>
</Properties>
</file>